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6"/>
        <w:ind w:left="5245"/>
        <w:rPr>
          <w:b w:val="1"/>
          <w:bCs w:val="1"/>
          <w:sz w:val="18"/>
          <w:szCs w:val="18"/>
        </w:rPr>
      </w:pPr>
      <w:r>
        <w:rPr>
          <w:b w:val="0"/>
          <w:bCs w:val="0"/>
          <w:sz w:val="18"/>
          <w:szCs w:val="18"/>
        </w:rPr>
        <w:t>Додаток</w:t>
      </w:r>
      <w:r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1</w:t>
      </w:r>
    </w:p>
    <w:p>
      <w:pPr>
        <w:pStyle w:val="P1"/>
        <w:ind w:left="5245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До Національного положення (стандарту)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>бухгалтерського обліку 1</w:t>
      </w:r>
      <w:r>
        <w:rPr>
          <w:sz w:val="18"/>
          <w:szCs w:val="18"/>
        </w:rPr>
        <w:t xml:space="preserve"> «</w:t>
      </w:r>
      <w:r>
        <w:rPr>
          <w:sz w:val="18"/>
          <w:szCs w:val="18"/>
          <w:lang w:val="uk-UA"/>
        </w:rPr>
        <w:t>Загальні вимоги до фінансової звітності</w:t>
      </w:r>
      <w:r>
        <w:rPr>
          <w:sz w:val="18"/>
          <w:szCs w:val="18"/>
        </w:rPr>
        <w:t>»</w:t>
      </w:r>
    </w:p>
    <w:p>
      <w:pPr>
        <w:pStyle w:val="P1"/>
        <w:ind w:left="6804"/>
        <w:rPr>
          <w:sz w:val="12"/>
          <w:szCs w:val="12"/>
          <w:lang w:val="uk-UA"/>
        </w:rPr>
      </w:pPr>
    </w:p>
    <w:tbl>
      <w:tblPr>
        <w:tblStyle w:val="T2"/>
        <w:tblW w:w="10632" w:type="dxa"/>
        <w:tblInd w:w="-17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224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Коди</w:t>
            </w:r>
          </w:p>
        </w:tc>
      </w:tr>
      <w:tr>
        <w:trPr>
          <w:wAfter w:w="0" w:type="dxa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bottom"/>
          </w:tcPr>
          <w:p>
            <w:pPr>
              <w:pStyle w:val="P1"/>
              <w:tabs>
                <w:tab w:val="left" w:pos="4004" w:leader="none"/>
              </w:tabs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Дата (рік, місяць, число)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5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</w:t>
            </w:r>
          </w:p>
        </w:tc>
        <w:tc>
          <w:tcPr>
            <w:tcW w:w="5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</w:t>
            </w:r>
          </w:p>
        </w:tc>
      </w:tr>
      <w:tr>
        <w:trPr>
          <w:wAfter w:w="0" w:type="dxa"/>
          <w:trHeight w:hRule="atLeast" w:val="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Підприємство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b w:val="1"/>
                <w:bCs w:val="1"/>
                <w:color w:val="000000"/>
                <w:sz w:val="16"/>
                <w:szCs w:val="16"/>
                <w:lang w:val="uk-UA"/>
              </w:rPr>
            </w:pPr>
            <w:r>
              <w:rPr>
                <w:b w:val="1"/>
                <w:bCs w:val="1"/>
                <w:sz w:val="16"/>
                <w:szCs w:val="16"/>
                <w:lang w:val="uk-UA"/>
              </w:rPr>
              <w:t>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за ЄДРПОУ</w:t>
            </w: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26199074</w:t>
            </w:r>
          </w:p>
        </w:tc>
      </w:tr>
      <w:tr>
        <w:trPr>
          <w:wAfter w:w="0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Територія</w:t>
            </w:r>
          </w:p>
        </w:tc>
        <w:tc>
          <w:tcPr>
            <w:tcW w:w="5812" w:type="dxa"/>
            <w:gridSpan w:val="6"/>
            <w:tcBorders>
              <w:top w:val="single" w:sz="4" w:space="0" w:shadow="0" w:frame="0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b w:val="1"/>
                <w:bCs w:val="1"/>
                <w:color w:val="000000"/>
                <w:sz w:val="16"/>
                <w:szCs w:val="16"/>
                <w:lang w:val="uk-UA"/>
              </w:rPr>
            </w:pPr>
            <w:r>
              <w:rPr>
                <w:b w:val="1"/>
                <w:bCs w:val="1"/>
                <w:color w:val="000000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за КАТОТТГ</w:t>
            </w:r>
            <w:r>
              <w:rPr>
                <w:color w:val="000000"/>
                <w:sz w:val="20"/>
                <w:szCs w:val="20"/>
                <w:lang w:val="uk-UA"/>
              </w:rPr>
              <w:t>¹</w:t>
            </w: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8038500000</w:t>
            </w:r>
          </w:p>
        </w:tc>
      </w:tr>
      <w:tr>
        <w:trPr>
          <w:wAfter w:w="0" w:type="dxa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b w:val="1"/>
                <w:bCs w:val="1"/>
                <w:sz w:val="16"/>
                <w:szCs w:val="16"/>
                <w:lang w:val="uk-UA"/>
              </w:rPr>
            </w:pPr>
            <w:r>
              <w:rPr>
                <w:b w:val="1"/>
                <w:bCs w:val="1"/>
                <w:sz w:val="16"/>
                <w:szCs w:val="16"/>
              </w:rPr>
              <w:t>КОМУНАЛЬНЕ ПІДПРИЄМСТВО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за КОПФГ</w:t>
            </w: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en-US"/>
              </w:rPr>
              <w:t>150</w:t>
            </w:r>
          </w:p>
        </w:tc>
      </w:tr>
      <w:tr>
        <w:trPr>
          <w:wAfter w:w="0" w:type="dxa"/>
        </w:trPr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Вид економічної діяльності</w:t>
            </w:r>
          </w:p>
        </w:tc>
        <w:tc>
          <w:tcPr>
            <w:tcW w:w="4819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b w:val="1"/>
                <w:bCs w:val="1"/>
                <w:color w:val="000000"/>
                <w:sz w:val="16"/>
                <w:szCs w:val="16"/>
                <w:lang w:val="uk-UA"/>
              </w:rPr>
            </w:pPr>
            <w:r>
              <w:rPr>
                <w:b w:val="1"/>
                <w:bCs w:val="1"/>
                <w:color w:val="000000"/>
                <w:sz w:val="16"/>
                <w:szCs w:val="16"/>
                <w:lang w:val="uk-UA"/>
              </w:rPr>
              <w:t>ДIЯЛЬНIСТЬ ЛIКАРНЯНИХ ЗАКЛАДIВ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за КВЕД</w:t>
            </w: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 xml:space="preserve">86.10  </w:t>
            </w:r>
          </w:p>
        </w:tc>
      </w:tr>
      <w:tr>
        <w:trPr>
          <w:wAfter w:w="0" w:type="dxa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Середня кількість працівників</w:t>
            </w:r>
            <w:r>
              <w:rPr>
                <w:color w:val="000000"/>
                <w:sz w:val="12"/>
                <w:szCs w:val="1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rPr>
                <w:b w:val="1"/>
                <w:bCs w:val="1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Адреса, телефон 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rPr>
                <w:b w:val="1"/>
                <w:bCs w:val="1"/>
                <w:color w:val="000000"/>
                <w:sz w:val="16"/>
                <w:szCs w:val="16"/>
                <w:lang w:val="uk-UA"/>
              </w:rPr>
            </w:pPr>
            <w:r>
              <w:rPr>
                <w:b w:val="1"/>
                <w:bCs w:val="1"/>
                <w:color w:val="000000"/>
                <w:sz w:val="16"/>
                <w:szCs w:val="16"/>
                <w:lang w:val="uk-UA"/>
              </w:rPr>
              <w:t xml:space="preserve">СКОВОРОДИ ГРИГОРІЯ ВУЛ.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b w:val="1"/>
                <w:bCs w:val="1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Одиниця виміру: тис. грн. без десяткового знака</w:t>
            </w:r>
          </w:p>
        </w:tc>
        <w:tc>
          <w:tcPr>
            <w:tcW w:w="3118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Складено (зробити позначку </w:t>
            </w:r>
            <w:r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  <w:lang w:val="en-US"/>
              </w:rPr>
              <w:t>v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r>
              <w:rPr>
                <w:color w:val="000000"/>
                <w:sz w:val="18"/>
                <w:szCs w:val="18"/>
                <w:lang w:val="uk-UA"/>
              </w:rPr>
              <w:t>у відповідній клітинці):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b w:val="1"/>
                <w:bCs w:val="1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за національними положеннями (стандартами) бухгалтерського обліку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за міжнародними стандартами фінансової звітності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color w:val="000000"/>
                <w:sz w:val="18"/>
                <w:szCs w:val="18"/>
                <w:lang w:val="uk-UA"/>
              </w:rPr>
            </w:pPr>
          </w:p>
        </w:tc>
      </w:tr>
    </w:tbl>
    <w:p>
      <w:pPr>
        <w:pStyle w:val="P1"/>
        <w:jc w:val="center"/>
        <w:rPr>
          <w:b w:val="1"/>
          <w:bCs w:val="1"/>
          <w:sz w:val="12"/>
          <w:szCs w:val="12"/>
          <w:lang w:val="uk-UA"/>
        </w:rPr>
      </w:pPr>
    </w:p>
    <w:p>
      <w:pPr>
        <w:pStyle w:val="P1"/>
        <w:jc w:val="center"/>
        <w:rPr>
          <w:b w:val="1"/>
          <w:bCs w:val="1"/>
          <w:lang w:val="en-US"/>
        </w:rPr>
      </w:pPr>
    </w:p>
    <w:p>
      <w:pPr>
        <w:pStyle w:val="P1"/>
        <w:jc w:val="center"/>
        <w:rPr>
          <w:b w:val="1"/>
          <w:bCs w:val="1"/>
        </w:rPr>
      </w:pPr>
      <w:r>
        <w:rPr>
          <w:b w:val="1"/>
          <w:bCs w:val="1"/>
          <w:lang w:val="uk-UA"/>
        </w:rPr>
        <w:t>Б</w:t>
      </w:r>
      <w:r>
        <w:rPr>
          <w:b w:val="1"/>
          <w:bCs w:val="1"/>
          <w:lang w:val="uk-UA"/>
        </w:rPr>
        <w:t>аланс</w:t>
      </w:r>
      <w:r>
        <w:rPr>
          <w:b w:val="1"/>
          <w:bCs w:val="1"/>
          <w:lang w:val="uk-UA"/>
        </w:rPr>
        <w:t xml:space="preserve"> (Звіт про фінансовий стан)</w:t>
      </w:r>
      <w:r>
        <w:rPr>
          <w:b w:val="1"/>
          <w:bCs w:val="1"/>
          <w:lang w:val="uk-UA"/>
        </w:rPr>
        <w:t xml:space="preserve"> </w:t>
      </w:r>
    </w:p>
    <w:p>
      <w:pPr>
        <w:pStyle w:val="P1"/>
        <w:jc w:val="center"/>
        <w:rPr>
          <w:u w:val="single"/>
          <w:lang w:val="uk-UA"/>
        </w:rPr>
      </w:pPr>
      <w:r>
        <w:rPr>
          <w:u w:val="single"/>
          <w:lang w:val="uk-UA"/>
        </w:rPr>
        <w:t xml:space="preserve">на </w:t>
      </w:r>
      <w:r>
        <w:rPr>
          <w:u w:val="single"/>
        </w:rPr>
        <w:t xml:space="preserve">01.01.2026 </w:t>
      </w:r>
      <w:r>
        <w:rPr>
          <w:u w:val="single"/>
          <w:lang w:val="uk-UA"/>
        </w:rPr>
        <w:t xml:space="preserve"> р.</w:t>
      </w:r>
      <w:r>
        <w:rPr>
          <w:lang w:val="uk-UA"/>
        </w:rPr>
        <w:t xml:space="preserve"> </w:t>
      </w:r>
    </w:p>
    <w:p>
      <w:pPr>
        <w:pStyle w:val="P1"/>
        <w:jc w:val="center"/>
        <w:rPr>
          <w:color w:val="FFFFFF"/>
          <w:u w:val="single"/>
          <w:lang w:val="uk-UA"/>
        </w:rPr>
      </w:pPr>
    </w:p>
    <w:p>
      <w:pPr>
        <w:pStyle w:val="P1"/>
        <w:ind w:firstLine="720" w:left="432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Форма № 1</w:t>
        <w:tab/>
        <w:t>Код за ДКУД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uk-UA"/>
        </w:rPr>
        <w:t>180100</w:t>
      </w:r>
      <w:r>
        <w:rPr>
          <w:sz w:val="20"/>
          <w:szCs w:val="20"/>
        </w:rPr>
        <w:t>1</w:t>
      </w:r>
    </w:p>
    <w:tbl>
      <w:tblPr>
        <w:tblStyle w:val="T2"/>
        <w:tblW w:w="1045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629"/>
          <w:tblHeader/>
        </w:trPr>
        <w:tc>
          <w:tcPr>
            <w:tcW w:w="5637" w:type="dxa"/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ab/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АКТИВ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На початок звітного періоду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На кінець звітного періоду</w:t>
            </w:r>
          </w:p>
        </w:tc>
      </w:tr>
      <w:tr>
        <w:trPr>
          <w:wAfter w:w="0" w:type="dxa"/>
          <w:trHeight w:hRule="atLeast" w:val="249"/>
          <w:tblHeader/>
        </w:trPr>
        <w:tc>
          <w:tcPr>
            <w:tcW w:w="563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</w:tr>
      <w:tr>
        <w:trPr>
          <w:wAfter w:w="0" w:type="dxa"/>
          <w:trHeight w:hRule="atLeast" w:val="239"/>
        </w:trPr>
        <w:tc>
          <w:tcPr>
            <w:tcW w:w="563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2"/>
              <w:ind w:firstLine="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I. Необоротні активи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right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2"/>
              <w:jc w:val="left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z w:val="18"/>
                <w:szCs w:val="18"/>
                <w:lang w:val="uk-UA"/>
              </w:rPr>
              <w:t>Нематеріальні активи: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1000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902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118 204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ind w:firstLine="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первісна вартість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1001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902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118 204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ind w:firstLine="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накопичена амортизація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1002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Незавершені капітальні інвестиції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1005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3 721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345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Основні засоби: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1010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104 453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250 796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ind w:firstLine="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первісна вартість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1011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221 174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625 476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ind w:firstLine="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знос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1012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116 721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374 680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Інвестиційна нерухомість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1015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Довгострокові біологічні активи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1020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Довгострокові фінансові інвестиції: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  <w:trHeight w:hRule="atLeast" w:val="196"/>
        </w:trPr>
        <w:tc>
          <w:tcPr>
            <w:tcW w:w="5637" w:type="dxa"/>
          </w:tcPr>
          <w:p>
            <w:pPr>
              <w:pStyle w:val="P1"/>
              <w:ind w:firstLine="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які обліковуються за методом участі в капіталі інших підприємств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1030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ind w:firstLine="14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інші фінансові інвестиції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1035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Довгострокова дебіторська заборгованість 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1040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Відстрочені податкові активи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1045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Інші необоротні активи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1090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  <w:trHeight w:hRule="atLeast" w:val="261"/>
        </w:trPr>
        <w:tc>
          <w:tcPr>
            <w:tcW w:w="563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Усього за розділом I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1095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109 076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369 345</w:t>
            </w:r>
          </w:p>
        </w:tc>
      </w:tr>
      <w:tr>
        <w:trPr>
          <w:wAfter w:w="0" w:type="dxa"/>
          <w:trHeight w:hRule="atLeast" w:val="321"/>
        </w:trPr>
        <w:tc>
          <w:tcPr>
            <w:tcW w:w="563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ind w:firstLine="284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II. Оборотні активи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Запаси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1100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14 041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30 959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 xml:space="preserve">в т.ч:  в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 xml:space="preserve">иробничі запаси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1101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14 041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30 959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ind w:firstLine="567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н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езавершене виробництво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1102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ind w:firstLine="567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г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отова продукція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1103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ind w:firstLine="567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т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овари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1104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Поточні біологічні активи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1110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Векселі одержані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1120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  <w:trHeight w:hRule="atLeast" w:val="105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Дебіторська заборгованість за продукцію, товари, роботи, послуги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1125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4 732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top w:val="single" w:sz="4" w:space="0" w:shadow="0" w:frame="0"/>
              <w:left w:val="single" w:sz="4" w:space="0" w:shadow="0" w:frame="0"/>
              <w:bottom w:val="nil"/>
              <w:right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Дебіторська заборгованість за розрахунками: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nil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top w:val="nil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за виданими авансами 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1130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814</w:t>
            </w:r>
          </w:p>
        </w:tc>
      </w:tr>
      <w:tr>
        <w:trPr>
          <w:wAfter w:w="0" w:type="dxa"/>
          <w:trHeight w:hRule="atLeast" w:val="164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з бюджетом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1135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у тому числі з податку на прибуток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1136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Дебіторська заборгованість із нарахованих доходів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1140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Дебіторська заборгованість за розрахунками із внутрішніх розрахунків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1145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Інша поточна дебіторська заборгованість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1155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271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Поточні фінансові інвестиції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1160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Гроші та їх еквіваленти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1165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32 004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25 431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 xml:space="preserve">в т.ч.: 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г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отівка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1166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ind w:firstLine="567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р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ахунки в банках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1167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32 004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25 419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Витрати майбутніх періодів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1170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Інші оборотні активи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1190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 xml:space="preserve">Усього за розділом II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1195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46 324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61 941</w:t>
            </w:r>
          </w:p>
        </w:tc>
      </w:tr>
      <w:tr>
        <w:trPr>
          <w:wAfter w:w="0" w:type="dxa"/>
          <w:trHeight w:hRule="atLeast" w:val="396"/>
        </w:trPr>
        <w:tc>
          <w:tcPr>
            <w:tcW w:w="5637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ІІІ. Необоротні активи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, утримувані для продажу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 xml:space="preserve"> та групи вибуття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1200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  <w:trHeight w:hRule="atLeast" w:val="280"/>
        </w:trPr>
        <w:tc>
          <w:tcPr>
            <w:tcW w:w="5637" w:type="dxa"/>
            <w:vAlign w:val="center"/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 xml:space="preserve">Баланс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130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0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155 400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431 286</w:t>
            </w:r>
          </w:p>
        </w:tc>
      </w:tr>
      <w:tr>
        <w:trPr>
          <w:wAfter w:w="0" w:type="dxa"/>
          <w:trHeight w:hRule="atLeast" w:val="567"/>
          <w:tblHeader/>
        </w:trPr>
        <w:tc>
          <w:tcPr>
            <w:tcW w:w="563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ПАСИВ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На початок звітного періоду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На кінець звітного періоду</w:t>
            </w:r>
          </w:p>
        </w:tc>
      </w:tr>
      <w:tr>
        <w:trPr>
          <w:wAfter w:w="0" w:type="dxa"/>
          <w:trHeight w:hRule="atLeast" w:val="219"/>
          <w:tblHeader/>
        </w:trPr>
        <w:tc>
          <w:tcPr>
            <w:tcW w:w="563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rPr>
          <w:wAfter w:w="0" w:type="dxa"/>
          <w:trHeight w:hRule="atLeast" w:val="262"/>
        </w:trPr>
        <w:tc>
          <w:tcPr>
            <w:tcW w:w="563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I. Власний капітал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top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Зареєстрований (пайовий) капітал </w:t>
            </w:r>
          </w:p>
        </w:tc>
        <w:tc>
          <w:tcPr>
            <w:tcW w:w="992" w:type="dxa"/>
            <w:tcBorders>
              <w:top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1400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7 813</w:t>
            </w:r>
          </w:p>
        </w:tc>
        <w:tc>
          <w:tcPr>
            <w:tcW w:w="1984" w:type="dxa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top w:val="single" w:sz="4" w:space="0" w:shadow="0" w:frame="0"/>
            </w:tcBorders>
          </w:tcPr>
          <w:p>
            <w:pPr>
              <w:pStyle w:val="P1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 xml:space="preserve"> 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 xml:space="preserve">           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у.т.ч.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 xml:space="preserve"> 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в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нески до незареєстрованого статутного капіталу</w:t>
            </w:r>
          </w:p>
        </w:tc>
        <w:tc>
          <w:tcPr>
            <w:tcW w:w="992" w:type="dxa"/>
            <w:tcBorders>
              <w:top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1401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Капітал у дооцінках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1405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Додатковий капітал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1410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107 721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358 791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Резервний капітал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1415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Нерозподілений прибуток (непокритий збиток)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1420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Неоплачений капітал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1425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Вилучений капітал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1430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Усього за розділом I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1495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115 534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358 791</w:t>
            </w:r>
          </w:p>
        </w:tc>
      </w:tr>
      <w:tr>
        <w:trPr>
          <w:wAfter w:w="0" w:type="dxa"/>
          <w:trHeight w:hRule="atLeast" w:val="240"/>
        </w:trPr>
        <w:tc>
          <w:tcPr>
            <w:tcW w:w="5637" w:type="dxa"/>
            <w:vAlign w:val="center"/>
          </w:tcPr>
          <w:p>
            <w:pPr>
              <w:pStyle w:val="P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II. Довгострокові зобов'язання і забезпечення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Відстрочені податкові зобов'язання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1500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Довгострокові кредити банків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1510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  <w:trHeight w:hRule="atLeast" w:val="377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Інші довгострокові зобов'язання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1515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Довгострокові забезпечення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1520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Цільове фінансування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1525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24 304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12 620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Усього за розділом II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1595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24 304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12 620</w:t>
            </w:r>
          </w:p>
        </w:tc>
      </w:tr>
      <w:tr>
        <w:trPr>
          <w:wAfter w:w="0" w:type="dxa"/>
          <w:trHeight w:hRule="atLeast" w:val="251"/>
        </w:trPr>
        <w:tc>
          <w:tcPr>
            <w:tcW w:w="5637" w:type="dxa"/>
            <w:vAlign w:val="center"/>
          </w:tcPr>
          <w:p>
            <w:pPr>
              <w:pStyle w:val="P5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IІІ. Поточні зобов'язання і забезпечення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Короткострокові кредити банків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1600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Векселі видані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1605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Поточна кредиторська заборгованість за: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ind w:firstLine="14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довгостроковими зобов'язаннями  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1610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1"/>
              <w:ind w:firstLine="14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товари, роботи, послуги 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1615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5 484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4 787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ind w:firstLine="14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розрахунками з бюджетом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1620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ind w:firstLine="14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 тому числі з податку на прибуток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1621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  <w:cantSplit/>
          <w:trHeight w:hRule="atLeast" w:val="136"/>
        </w:trPr>
        <w:tc>
          <w:tcPr>
            <w:tcW w:w="5637" w:type="dxa"/>
            <w:vAlign w:val="center"/>
          </w:tcPr>
          <w:p>
            <w:pPr>
              <w:pStyle w:val="P1"/>
              <w:ind w:firstLine="14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розрахунками зі страхування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1625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781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розрахунками з оплати праці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1630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2 676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Поточна кредиторська заборгованість за одержаними авансами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1635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>74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i w:val="1"/>
                <w:iCs w:val="1"/>
                <w:sz w:val="18"/>
                <w:szCs w:val="18"/>
              </w:rPr>
            </w:pPr>
            <w:r>
              <w:rPr>
                <w:i w:val="1"/>
                <w:iCs w:val="1"/>
                <w:sz w:val="18"/>
                <w:szCs w:val="18"/>
                <w:lang w:val="uk-UA"/>
              </w:rPr>
              <w:t xml:space="preserve">Поточна кредиторська заборгованість за розрахунками з учасниками </w:t>
            </w:r>
          </w:p>
        </w:tc>
        <w:tc>
          <w:tcPr>
            <w:tcW w:w="992" w:type="dxa"/>
            <w:vAlign w:val="center"/>
          </w:tcPr>
          <w:p>
            <w:pPr>
              <w:pStyle w:val="P1"/>
              <w:rPr>
                <w:i w:val="1"/>
                <w:iCs w:val="1"/>
                <w:sz w:val="18"/>
                <w:szCs w:val="18"/>
                <w:lang w:val="uk-UA"/>
              </w:rPr>
            </w:pP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i w:val="1"/>
                <w:iCs w:val="1"/>
                <w:sz w:val="18"/>
                <w:szCs w:val="18"/>
                <w:lang w:val="uk-UA"/>
              </w:rPr>
              <w:t>1640</w:t>
            </w:r>
            <w:r>
              <w:rPr>
                <w:i w:val="1"/>
                <w:i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i w:val="1"/>
                <w:i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Поточна кредиторська заборгованість із внутрішніх розрахунків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1645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Поточні забезпечення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1660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1 985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Доходи майбутніх періодів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1665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6 621</w:t>
            </w: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53 002</w:t>
            </w:r>
          </w:p>
        </w:tc>
      </w:tr>
      <w:tr>
        <w:trPr>
          <w:wAfter w:w="0" w:type="dxa"/>
        </w:trPr>
        <w:tc>
          <w:tcPr>
            <w:tcW w:w="5637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Інші поточні зобов'язання</w:t>
            </w:r>
          </w:p>
        </w:tc>
        <w:tc>
          <w:tcPr>
            <w:tcW w:w="992" w:type="dxa"/>
          </w:tcPr>
          <w:p>
            <w:pPr>
              <w:pStyle w:val="P1"/>
              <w:rPr>
                <w:sz w:val="18"/>
                <w:szCs w:val="18"/>
                <w:lang w:val="uk-UA"/>
              </w:rPr>
            </w:pPr>
            <w:r>
              <w:rPr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sz w:val="18"/>
                <w:szCs w:val="18"/>
                <w:lang w:val="uk-UA"/>
              </w:rPr>
              <w:t>1690</w:t>
            </w:r>
            <w:r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P1"/>
              <w:jc w:val="center"/>
              <w:rPr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Усього за розділом IІІ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1695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15 562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59 875</w:t>
            </w: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ІV. Зобов'язання, пов</w:t>
            </w:r>
            <w:r>
              <w:rPr>
                <w:sz w:val="18"/>
                <w:szCs w:val="18"/>
                <w:lang w:val="ru-RU"/>
              </w:rPr>
              <w:t>’</w:t>
            </w:r>
            <w:r>
              <w:rPr>
                <w:sz w:val="18"/>
                <w:szCs w:val="18"/>
                <w:lang w:val="uk-UA"/>
              </w:rPr>
              <w:t>язані з необоротними активами, утримуваними для продажу, та групами вибуття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170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0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</w:p>
        </w:tc>
      </w:tr>
      <w:tr>
        <w:trPr>
          <w:wAfter w:w="0" w:type="dxa"/>
        </w:trPr>
        <w:tc>
          <w:tcPr>
            <w:tcW w:w="5637" w:type="dxa"/>
            <w:tcBorders>
              <w:bottom w:val="single" w:sz="4" w:space="0" w:shadow="0" w:frame="0"/>
            </w:tcBorders>
          </w:tcPr>
          <w:p>
            <w:pPr>
              <w:pStyle w:val="P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Баланс</w:t>
            </w:r>
          </w:p>
        </w:tc>
        <w:tc>
          <w:tcPr>
            <w:tcW w:w="992" w:type="dxa"/>
            <w:tcBorders>
              <w:bottom w:val="single" w:sz="4" w:space="0" w:shadow="0" w:frame="0"/>
            </w:tcBorders>
          </w:tcPr>
          <w:p>
            <w:pPr>
              <w:pStyle w:val="P1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190</w:t>
            </w:r>
            <w:r>
              <w:rPr>
                <w:b w:val="1"/>
                <w:bCs w:val="1"/>
                <w:sz w:val="18"/>
                <w:szCs w:val="18"/>
                <w:lang w:val="uk-UA"/>
              </w:rPr>
              <w:t>0</w:t>
            </w:r>
            <w:r>
              <w:rPr>
                <w:b w:val="1"/>
                <w:bCs w:val="1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155 400</w:t>
            </w:r>
          </w:p>
        </w:tc>
        <w:tc>
          <w:tcPr>
            <w:tcW w:w="1984" w:type="dxa"/>
            <w:tcBorders>
              <w:bottom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b w:val="1"/>
                <w:bCs w:val="1"/>
                <w:sz w:val="18"/>
                <w:szCs w:val="18"/>
                <w:lang w:val="uk-UA"/>
              </w:rPr>
            </w:pPr>
            <w:r>
              <w:rPr>
                <w:b w:val="1"/>
                <w:bCs w:val="1"/>
                <w:sz w:val="18"/>
                <w:szCs w:val="18"/>
                <w:lang w:val="uk-UA"/>
              </w:rPr>
              <w:t>431 286</w:t>
            </w:r>
          </w:p>
        </w:tc>
      </w:tr>
    </w:tbl>
    <w:p>
      <w:pPr>
        <w:pStyle w:val="P1"/>
        <w:rPr>
          <w:b w:val="1"/>
          <w:bCs w:val="1"/>
          <w:sz w:val="20"/>
          <w:szCs w:val="20"/>
          <w:lang w:val="uk-UA"/>
        </w:rPr>
      </w:pPr>
    </w:p>
    <w:tbl>
      <w:tblPr>
        <w:tblStyle w:val="T2"/>
        <w:tblW w:w="0" w:type="auto"/>
        <w:jc w:val="center"/>
        <w:tblLayout w:type="autofit"/>
      </w:tblPr>
      <w:tblGrid/>
      <w:tr>
        <w:trPr>
          <w:wAfter w:w="0" w:type="dxa"/>
          <w:trHeight w:hRule="atLeast" w:val="175"/>
        </w:trPr>
        <w:tc>
          <w:tcPr>
            <w:tcW w:w="2957" w:type="dxa"/>
            <w:shd w:val="clear" w:color="auto" w:fill="auto"/>
            <w:vAlign w:val="bottom"/>
          </w:tcPr>
          <w:p>
            <w:pPr>
              <w:pStyle w:val="P1"/>
              <w:rPr>
                <w:sz w:val="20"/>
                <w:szCs w:val="20"/>
              </w:rPr>
            </w:pPr>
            <w:r>
              <w:tab/>
              <w:t xml:space="preserve"> </w:t>
            </w:r>
            <w:r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2777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</w:tr>
      <w:tr>
        <w:trPr>
          <w:wAfter w:w="0" w:type="dxa"/>
        </w:trPr>
        <w:tc>
          <w:tcPr>
            <w:tcW w:w="2957" w:type="dxa"/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74" w:type="dxa"/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>
        <w:trPr>
          <w:wAfter w:w="0" w:type="dxa"/>
          <w:trHeight w:hRule="atLeast" w:val="184"/>
        </w:trPr>
        <w:tc>
          <w:tcPr>
            <w:tcW w:w="2957" w:type="dxa"/>
            <w:shd w:val="clear" w:color="auto" w:fill="auto"/>
            <w:vAlign w:val="bottom"/>
          </w:tcPr>
          <w:p>
            <w:pPr>
              <w:pStyle w:val="P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2777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rPr>
          <w:wAfter w:w="0" w:type="dxa"/>
          <w:trHeight w:hRule="atLeast" w:val="64"/>
        </w:trPr>
        <w:tc>
          <w:tcPr>
            <w:tcW w:w="2957" w:type="dxa"/>
            <w:shd w:val="clear" w:color="auto" w:fill="auto"/>
          </w:tcPr>
          <w:p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74" w:type="dxa"/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>
      <w:pPr>
        <w:pStyle w:val="P1"/>
        <w:rPr>
          <w:lang w:val="uk-UA"/>
        </w:rPr>
      </w:pPr>
      <w:r>
        <w:rPr>
          <w:lang w:val="uk-UA"/>
        </w:rPr>
        <w:tab/>
        <w:tab/>
      </w:r>
    </w:p>
    <w:p>
      <w:pPr>
        <w:pStyle w:val="P1"/>
        <w:rPr>
          <w:lang w:val="uk-UA"/>
        </w:rPr>
      </w:pPr>
      <w:r>
        <w:rPr>
          <w:lang w:val="uk-UA"/>
        </w:rPr>
        <w:t>Документ підписано Керівник: ПІБ: ЦАРУЛЬКОВ ЮРІЙ АНАТОЛІЙОВИЧ</w:t>
      </w:r>
    </w:p>
    <w:p>
      <w:pPr>
        <w:pStyle w:val="P1"/>
        <w:rPr>
          <w:lang w:val="uk-UA"/>
        </w:rPr>
      </w:pPr>
      <w:r>
        <w:rPr>
          <w:lang w:val="uk-UA"/>
        </w:rPr>
        <w:t>ІПН/РНОКПП: 2976603113</w:t>
      </w:r>
    </w:p>
    <w:p>
      <w:pPr>
        <w:pStyle w:val="P1"/>
        <w:rPr>
          <w:lang w:val="uk-UA"/>
        </w:rPr>
      </w:pPr>
      <w:r>
        <w:rPr>
          <w:lang w:val="uk-UA"/>
        </w:rPr>
        <w:t>Email: Не знайдено</w:t>
      </w:r>
    </w:p>
    <w:p>
      <w:pPr>
        <w:pStyle w:val="P1"/>
        <w:rPr>
          <w:lang w:val="uk-UA"/>
        </w:rPr>
      </w:pPr>
      <w:r>
        <w:rPr>
          <w:lang w:val="uk-UA"/>
        </w:rPr>
        <w:t>Місто: КИЇВ</w:t>
      </w:r>
    </w:p>
    <w:p>
      <w:pPr>
        <w:pStyle w:val="P1"/>
        <w:rPr>
          <w:lang w:val="uk-UA"/>
        </w:rPr>
      </w:pPr>
      <w:r>
        <w:rPr>
          <w:lang w:val="uk-UA"/>
        </w:rPr>
        <w:t>Організація: КП КНП КЛ №15</w:t>
      </w:r>
    </w:p>
    <w:p>
      <w:pPr>
        <w:pStyle w:val="P1"/>
        <w:rPr>
          <w:lang w:val="uk-UA"/>
        </w:rPr>
      </w:pPr>
      <w:r>
        <w:rPr>
          <w:lang w:val="uk-UA"/>
        </w:rPr>
        <w:t>Видавець: КНЕДП АЦСК АТ КБ "ПРИВАТБАНК"</w:t>
      </w:r>
    </w:p>
    <w:p>
      <w:pPr>
        <w:pStyle w:val="P1"/>
        <w:rPr>
          <w:lang w:val="uk-UA"/>
        </w:rPr>
      </w:pPr>
      <w:r>
        <w:rPr>
          <w:lang w:val="uk-UA"/>
        </w:rPr>
        <w:t>Серійний номер: 5E984D526F82F38F04000000E17B510106E70706</w:t>
      </w:r>
    </w:p>
    <w:p>
      <w:pPr>
        <w:pStyle w:val="P1"/>
        <w:rPr>
          <w:lang w:val="uk-UA"/>
        </w:rPr>
      </w:pPr>
      <w:r>
        <w:rPr>
          <w:lang w:val="uk-UA"/>
        </w:rPr>
        <w:t>Дійсний з: 24.02.2025</w:t>
      </w:r>
    </w:p>
    <w:p>
      <w:pPr>
        <w:pStyle w:val="P1"/>
        <w:rPr>
          <w:lang w:val="uk-UA"/>
        </w:rPr>
      </w:pPr>
      <w:r>
        <w:rPr>
          <w:lang w:val="uk-UA"/>
        </w:rPr>
        <w:t>Дійсний до: 24.02.2026</w:t>
      </w:r>
    </w:p>
    <w:p>
      <w:pPr>
        <w:pStyle w:val="P1"/>
        <w:rPr>
          <w:lang w:val="uk-UA"/>
        </w:rPr>
      </w:pPr>
      <w:r>
        <w:rPr>
          <w:lang w:val="uk-UA"/>
        </w:rPr>
        <w:t>Статус: Сертифікат дійсний</w:t>
      </w:r>
    </w:p>
    <w:p>
      <w:pPr>
        <w:pStyle w:val="P1"/>
        <w:rPr>
          <w:lang w:val="uk-UA"/>
        </w:rPr>
      </w:pPr>
      <w:r>
        <w:rPr>
          <w:lang w:val="uk-UA"/>
        </w:rPr>
        <w:t>Головний бухгалтер: ПІБ: ПУСТОВІТ ОЛЕНА АНАТОЛІЇВНА</w:t>
      </w:r>
    </w:p>
    <w:p>
      <w:pPr>
        <w:pStyle w:val="P1"/>
        <w:rPr>
          <w:lang w:val="uk-UA"/>
        </w:rPr>
      </w:pPr>
      <w:r>
        <w:rPr>
          <w:lang w:val="uk-UA"/>
        </w:rPr>
        <w:t>ІПН/РНОКПП: 2722904723</w:t>
      </w:r>
    </w:p>
    <w:p>
      <w:pPr>
        <w:pStyle w:val="P1"/>
        <w:rPr>
          <w:lang w:val="uk-UA"/>
        </w:rPr>
      </w:pPr>
      <w:r>
        <w:rPr>
          <w:lang w:val="uk-UA"/>
        </w:rPr>
        <w:t>Email: Не знайдено</w:t>
      </w:r>
    </w:p>
    <w:p>
      <w:pPr>
        <w:pStyle w:val="P1"/>
        <w:rPr>
          <w:lang w:val="uk-UA"/>
        </w:rPr>
      </w:pPr>
      <w:r>
        <w:rPr>
          <w:lang w:val="uk-UA"/>
        </w:rPr>
        <w:t>Місто: КИЇВ</w:t>
      </w:r>
    </w:p>
    <w:p>
      <w:pPr>
        <w:pStyle w:val="P1"/>
        <w:rPr>
          <w:lang w:val="uk-UA"/>
        </w:rPr>
      </w:pPr>
      <w:r>
        <w:rPr>
          <w:lang w:val="uk-UA"/>
        </w:rPr>
        <w:t>Організація: КП КНП КЛ №15</w:t>
      </w:r>
    </w:p>
    <w:p>
      <w:pPr>
        <w:pStyle w:val="P1"/>
        <w:rPr>
          <w:lang w:val="uk-UA"/>
        </w:rPr>
      </w:pPr>
      <w:r>
        <w:rPr>
          <w:lang w:val="uk-UA"/>
        </w:rPr>
        <w:t>Видавець: КНЕДП АЦСК АТ КБ "ПРИВАТБАНК"</w:t>
      </w:r>
    </w:p>
    <w:p>
      <w:pPr>
        <w:pStyle w:val="P1"/>
        <w:rPr>
          <w:lang w:val="uk-UA"/>
        </w:rPr>
      </w:pPr>
      <w:r>
        <w:rPr>
          <w:lang w:val="uk-UA"/>
        </w:rPr>
        <w:t>Серійний номер: 5E984D526F82F38F04000000EAE0DC0159F9E506</w:t>
      </w:r>
    </w:p>
    <w:p>
      <w:pPr>
        <w:pStyle w:val="P1"/>
        <w:rPr>
          <w:lang w:val="uk-UA"/>
        </w:rPr>
      </w:pPr>
      <w:r>
        <w:rPr>
          <w:lang w:val="uk-UA"/>
        </w:rPr>
        <w:t>Дійсний з: 17.11.2025</w:t>
      </w:r>
    </w:p>
    <w:p>
      <w:pPr>
        <w:pStyle w:val="P1"/>
        <w:rPr>
          <w:lang w:val="uk-UA"/>
        </w:rPr>
      </w:pPr>
      <w:r>
        <w:rPr>
          <w:lang w:val="uk-UA"/>
        </w:rPr>
        <w:t>Дійсний до: 17.11.2026</w:t>
      </w:r>
    </w:p>
    <w:p>
      <w:pPr>
        <w:pStyle w:val="P1"/>
        <w:rPr>
          <w:lang w:val="uk-UA"/>
        </w:rPr>
      </w:pPr>
      <w:r>
        <w:rPr>
          <w:lang w:val="uk-UA"/>
        </w:rPr>
        <w:t>Статус: Сертифікат дійсний</w:t>
      </w:r>
    </w:p>
    <w:p>
      <w:pPr>
        <w:pStyle w:val="P1"/>
        <w:rPr>
          <w:lang w:val="uk-UA"/>
        </w:rPr>
      </w:pPr>
      <w:r>
        <w:rPr>
          <w:lang w:val="uk-UA"/>
        </w:rPr>
        <w:t>Печатка організації: ПІБ: КНП "КЛ №15"</w:t>
      </w:r>
    </w:p>
    <w:p>
      <w:pPr>
        <w:pStyle w:val="P1"/>
        <w:rPr>
          <w:lang w:val="uk-UA"/>
        </w:rPr>
      </w:pPr>
      <w:r>
        <w:rPr>
          <w:lang w:val="uk-UA"/>
        </w:rPr>
        <w:t>ІПН/РНОКПП: Не знайдено</w:t>
      </w:r>
    </w:p>
    <w:p>
      <w:pPr>
        <w:pStyle w:val="P1"/>
        <w:rPr>
          <w:lang w:val="uk-UA"/>
        </w:rPr>
      </w:pPr>
      <w:r>
        <w:rPr>
          <w:lang w:val="uk-UA"/>
        </w:rPr>
        <w:t>Email: mar1986@ukr.net</w:t>
      </w:r>
    </w:p>
    <w:p>
      <w:pPr>
        <w:pStyle w:val="P1"/>
        <w:rPr>
          <w:lang w:val="uk-UA"/>
        </w:rPr>
      </w:pPr>
      <w:r>
        <w:rPr>
          <w:lang w:val="uk-UA"/>
        </w:rPr>
        <w:t>Місто: місто Київ</w:t>
      </w:r>
    </w:p>
    <w:p>
      <w:pPr>
        <w:pStyle w:val="P1"/>
        <w:rPr>
          <w:lang w:val="uk-UA"/>
        </w:rPr>
      </w:pPr>
      <w:r>
        <w:rPr>
          <w:lang w:val="uk-UA"/>
        </w:rPr>
        <w:t>Організація: КНП "КЛ №15"</w:t>
      </w:r>
    </w:p>
    <w:p>
      <w:pPr>
        <w:pStyle w:val="P1"/>
        <w:rPr>
          <w:lang w:val="uk-UA"/>
        </w:rPr>
      </w:pPr>
      <w:r>
        <w:rPr>
          <w:lang w:val="uk-UA"/>
        </w:rPr>
        <w:t>Видавець: КНЕДП ТОВ "Центр сертифікації ключів "Україна"</w:t>
      </w:r>
    </w:p>
    <w:p>
      <w:pPr>
        <w:pStyle w:val="P1"/>
        <w:rPr>
          <w:lang w:val="uk-UA"/>
        </w:rPr>
      </w:pPr>
      <w:r>
        <w:rPr>
          <w:lang w:val="uk-UA"/>
        </w:rPr>
        <w:t>Серійний номер: 157B310800000000000000000000000000000001</w:t>
      </w:r>
    </w:p>
    <w:p>
      <w:pPr>
        <w:pStyle w:val="P1"/>
        <w:rPr>
          <w:lang w:val="uk-UA"/>
        </w:rPr>
      </w:pPr>
      <w:r>
        <w:rPr>
          <w:lang w:val="uk-UA"/>
        </w:rPr>
        <w:t>Дійсний з: 05.11.2025</w:t>
      </w:r>
    </w:p>
    <w:p>
      <w:pPr>
        <w:pStyle w:val="P1"/>
        <w:rPr>
          <w:lang w:val="uk-UA"/>
        </w:rPr>
      </w:pPr>
      <w:r>
        <w:rPr>
          <w:lang w:val="uk-UA"/>
        </w:rPr>
        <w:t>Дійсний до: 04.11.2027</w:t>
      </w:r>
    </w:p>
    <w:p>
      <w:pPr>
        <w:pStyle w:val="P1"/>
        <w:rPr>
          <w:sz w:val="20"/>
          <w:szCs w:val="20"/>
          <w:lang w:val="en-US"/>
        </w:rPr>
      </w:pPr>
      <w:r>
        <w:rPr>
          <w:lang w:val="uk-UA"/>
        </w:rPr>
        <w:t>Статус: Сертифікат дійсний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notePr/>
      <w:endnotePr/>
      <w:type w:val="nextPage"/>
      <w:pgSz w:w="11907" w:h="16840" w:code="0"/>
      <w:pgMar w:left="907" w:right="561" w:top="567" w:bottom="454" w:header="709" w:footer="284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pStyle w:val="P1"/>
      </w:pPr>
      <w:r>
        <w:separator/>
      </w:r>
    </w:p>
  </w:endnote>
  <w:endnote w:type="continuationSeparator" w:id="0">
    <w:p>
      <w:pPr>
        <w:pStyle w:val="P1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1"/>
      <w:rPr>
        <w:sz w:val="20"/>
        <w:szCs w:val="20"/>
      </w:rPr>
    </w:pPr>
    <w:r>
      <w:rPr>
        <w:sz w:val="20"/>
        <w:szCs w:val="20"/>
        <w:lang w:val="uk-UA"/>
      </w:rPr>
      <w:t>Електронний підпис</w:t>
    </w:r>
    <w:r>
      <w:rPr>
        <w:sz w:val="20"/>
        <w:szCs w:val="20"/>
      </w:rPr>
      <w:t>:</w:t>
    </w:r>
  </w:p>
  <w:p>
    <w:pPr>
      <w:pStyle w:val="P11"/>
      <w:rPr>
        <w:sz w:val="16"/>
        <w:szCs w:val="16"/>
        <w:lang w:val="en-US"/>
      </w:rPr>
    </w:pPr>
    <w:r>
      <w:rPr>
        <w:sz w:val="16"/>
        <w:szCs w:val="16"/>
        <w:lang w:val="en-US"/>
      </w:rPr>
      <w:t>QR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Borders>
        <w:top w:val="none" w:sz="4" w:space="0" w:shadow="0" w:frame="0" w:color="000000"/>
        <w:left w:val="none" w:sz="4" w:space="0" w:shadow="0" w:frame="0" w:color="000000"/>
        <w:bottom w:val="none" w:sz="4" w:space="0" w:shadow="0" w:frame="0" w:color="000000"/>
        <w:right w:val="none" w:sz="4" w:space="0" w:shadow="0" w:frame="0" w:color="000000"/>
      </w:tblBorders>
      <w:tblLook w:val="04A0"/>
    </w:tblPr>
    <w:tblGrid/>
    <w:tr>
      <w:tc>
        <w:tcPr>
          <w:tcW w:w="0" w:type="auto"/>
          <w:tcBorders>
            <w:right w:val="nil"/>
          </w:tcBorders>
          <w:vAlign w:val="center"/>
        </w:tcPr>
        <w:p>
          <w:r>
            <w:pict>
              <v:shapetype xmlns:o="urn:schemas-microsoft-com:office:offi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xmlns:o="urn:schemas-microsoft-com:office:office" id="Picture 1" o:spid="_x0000_s1026" type="#_x0000_t75" style="width:67.45pt;height:67.45pt;mso-wrap-distance-left:9pt;mso-wrap-distance-top:0pt;mso-wrap-distance-right:9pt;mso-wrap-distance-bottom:0pt;margin-left:0pt;margin-top:0pt;mso-position-horizontal:absolute;mso-position-horizontal-relative:page;mso-position-vertical:absolute;mso-position-vertical-relative:margin" o:preferrelative="t" stroked="f" o:allowoverlap="f">
                <v:imagedata xmlns:r="http://schemas.openxmlformats.org/officeDocument/2006/relationships" r:id="Relimage1" o:title=""/>
              </v:shape>
            </w:pict>
          </w:r>
        </w:p>
      </w:tc>
      <w:tc>
        <w:tcPr>
          <w:tcW w:w="0" w:type="auto"/>
          <w:tcBorders>
            <w:left w:val="nil"/>
          </w:tcBorders>
          <w:vAlign w:val="center"/>
        </w:tcPr>
        <w:p>
          <w:pPr>
            <w:rPr>
              <w:b w:val="0"/>
              <w:bCs w:val="0"/>
              <w:color w:val="000000"/>
              <w:sz w:val="16"/>
            </w:rPr>
          </w:pPr>
          <w:r>
            <w:rPr>
              <w:b w:val="0"/>
              <w:bCs w:val="0"/>
              <w:color w:val="000000"/>
              <w:sz w:val="16"/>
            </w:rPr>
            <w:t>Документ підписано Керівник: ПІБ: ЦАРУЛЬКОВ ЮРІЙ АНАТОЛІЙОВИЧ; ІПН/РНОКПП: 2976603113; Email: Не знайдено; Місто: КИЇВ; Організація: КП КНП КЛ №15; Видавець: КНЕДП АЦСК АТ КБ "ПРИВАТБАНК"; Серійний номер: 5E984D526F82F38F04000000E17B510106E70706; Дійсний з: 24.02.2025; Дійсний до: 24.02.2026; Статус: Сертифікат дійсний; Головний бухгалтер: ПІБ: ПУСТОВІТ ОЛЕНА АНАТОЛІЇВНА; ІПН/РНОКПП: 2722904723; Email: Не знайдено; Місто: КИЇВ; Організація: КП КНП КЛ №15; Видавець: КНЕДП АЦСК АТ КБ "ПРИВАТБАНК"; Серійний номер: 5E984D526F82F38F04000000EAE0DC0159F9E506; Дійсний з: 17.11.2025; Дійсний до: 17.11.2026; Статус: Сертифікат дійсний; Печатка організації: ПІБ: КНП "КЛ №15"; ІПН/РНОКПП: Не знайдено; Email: mar1986@ukr.net; Місто: місто Київ; Організація: КНП "КЛ №15"; Видавець: КНЕДП ТОВ "Центр сертифікації ключів "Україна"; Серійний номер: 157B310800000000000000000000000000000001; Дійсний з: 05.11.2025; Дійсний до: 04.11.2027; Статус: Сертифікат дійсний</w:t>
          </w:r>
        </w:p>
        <w:p>
          <w:pPr>
            <w:rPr>
              <w:b w:val="0"/>
              <w:bCs w:val="0"/>
              <w:color w:val="000000"/>
              <w:sz w:val="16"/>
            </w:rPr>
          </w:pPr>
        </w:p>
      </w:tc>
    </w:tr>
  </w:tbl>
  <w:p/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pStyle w:val="P1"/>
      </w:pPr>
      <w:r>
        <w:separator/>
      </w:r>
    </w:p>
  </w:footnote>
  <w:footnote w:type="continuationSeparator" w:id="0">
    <w:p>
      <w:pPr>
        <w:pStyle w:val="P1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B577F4D"/>
    <w:multiLevelType w:val="multilevel"/>
    <w:lvl w:ilvl="0">
      <w:start w:val="1"/>
      <w:numFmt w:val="upperRoman"/>
      <w:suff w:val="tab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oNotTrackMoves/>
  <w:defaultTabStop w:val="720"/>
  <w:autoHyphenation w:val="0"/>
  <w:evenAndOddHeaders w:val="0"/>
  <w:compat>
    <w:alignTablesRowByRow/>
    <w:splitPgBreakAndParaMark/>
    <w:growAutofit/>
    <w:doNotBreakConstrainedForcedTable/>
    <w:doNotBreakWrappedTables/>
    <w:doNotVertAlignCellWithSp/>
    <w:footnoteLayoutLikeWW8/>
    <w:shapeLayoutLikeWW8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pPr/>
    <w:rPr>
      <w:sz w:val="28"/>
      <w:szCs w:val="28"/>
      <w:lang w:val="uk-UA"/>
    </w:rPr>
  </w:style>
  <w:style w:type="paragraph" w:styleId="P1">
    <w:name w:val="Обычный"/>
    <w:next w:val="P1"/>
    <w:qFormat/>
    <w:pPr/>
    <w:rPr>
      <w:sz w:val="24"/>
      <w:szCs w:val="24"/>
      <w:lang w:val="ru-RU"/>
    </w:rPr>
  </w:style>
  <w:style w:type="paragraph" w:styleId="P2">
    <w:name w:val="Заголовок 1"/>
    <w:basedOn w:val="P1"/>
    <w:next w:val="P1"/>
    <w:qFormat/>
    <w:pPr>
      <w:keepNext w:val="1"/>
      <w:jc w:val="center"/>
      <w:outlineLvl w:val="0"/>
    </w:pPr>
    <w:rPr>
      <w:b w:val="1"/>
      <w:bCs w:val="1"/>
      <w:sz w:val="24"/>
      <w:szCs w:val="24"/>
      <w:lang w:val="en-US"/>
    </w:rPr>
  </w:style>
  <w:style w:type="paragraph" w:styleId="P3">
    <w:name w:val="Заголовок 2"/>
    <w:basedOn w:val="P1"/>
    <w:next w:val="P1"/>
    <w:qFormat/>
    <w:pPr>
      <w:keepNext w:val="1"/>
      <w:ind w:left="2160"/>
      <w:jc w:val="center"/>
      <w:outlineLvl w:val="1"/>
    </w:pPr>
    <w:rPr>
      <w:sz w:val="24"/>
      <w:szCs w:val="24"/>
    </w:rPr>
  </w:style>
  <w:style w:type="paragraph" w:styleId="P4">
    <w:name w:val="Заголовок 3"/>
    <w:basedOn w:val="P1"/>
    <w:next w:val="P1"/>
    <w:qFormat/>
    <w:pPr>
      <w:keepNext w:val="1"/>
      <w:outlineLvl w:val="2"/>
    </w:pPr>
    <w:rPr>
      <w:b w:val="1"/>
      <w:bCs w:val="1"/>
    </w:rPr>
  </w:style>
  <w:style w:type="paragraph" w:styleId="P5">
    <w:name w:val="Заголовок 4"/>
    <w:basedOn w:val="P1"/>
    <w:next w:val="P1"/>
    <w:qFormat/>
    <w:pPr>
      <w:keepNext w:val="1"/>
      <w:jc w:val="center"/>
      <w:outlineLvl w:val="3"/>
    </w:pPr>
    <w:rPr>
      <w:b w:val="1"/>
      <w:bCs w:val="1"/>
    </w:rPr>
  </w:style>
  <w:style w:type="paragraph" w:styleId="P6">
    <w:name w:val="Заголовок 5"/>
    <w:basedOn w:val="P1"/>
    <w:next w:val="P1"/>
    <w:qFormat/>
    <w:pPr>
      <w:keepNext w:val="1"/>
      <w:ind w:left="6804"/>
      <w:outlineLvl w:val="4"/>
    </w:pPr>
    <w:rPr>
      <w:b w:val="1"/>
      <w:bCs w:val="1"/>
      <w:sz w:val="20"/>
      <w:szCs w:val="20"/>
      <w:lang w:val="uk-UA"/>
    </w:rPr>
  </w:style>
  <w:style w:type="paragraph" w:styleId="P7">
    <w:name w:val="Заголовок 8"/>
    <w:basedOn w:val="P1"/>
    <w:next w:val="P1"/>
    <w:qFormat/>
    <w:pPr>
      <w:keepNext w:val="1"/>
      <w:ind w:right="-1185"/>
      <w:jc w:val="both"/>
      <w:outlineLvl w:val="7"/>
    </w:pPr>
    <w:rPr>
      <w:sz w:val="24"/>
      <w:szCs w:val="24"/>
    </w:rPr>
  </w:style>
  <w:style w:type="paragraph" w:styleId="P8">
    <w:name w:val="заголовок 3"/>
    <w:basedOn w:val="P1"/>
    <w:next w:val="P1"/>
    <w:pPr>
      <w:keepNext w:val="1"/>
      <w:jc w:val="both"/>
    </w:pPr>
    <w:rPr>
      <w:sz w:val="24"/>
      <w:szCs w:val="24"/>
      <w:lang w:val="uk-UA"/>
    </w:rPr>
  </w:style>
  <w:style w:type="paragraph" w:styleId="P9">
    <w:name w:val="заголовок 51"/>
    <w:basedOn w:val="P1"/>
    <w:next w:val="P1"/>
    <w:pPr>
      <w:keepNext w:val="1"/>
    </w:pPr>
    <w:rPr>
      <w:sz w:val="24"/>
      <w:szCs w:val="24"/>
      <w:snapToGrid w:val="0"/>
      <w:lang w:val="uk-UA"/>
    </w:rPr>
  </w:style>
  <w:style w:type="paragraph" w:styleId="P10">
    <w:name w:val="Верхний колонтитул"/>
    <w:basedOn w:val="P1"/>
    <w:next w:val="P10"/>
    <w:pPr>
      <w:tabs>
        <w:tab w:val="center" w:pos="4677" w:leader="none"/>
        <w:tab w:val="right" w:pos="9355" w:leader="none"/>
      </w:tabs>
    </w:pPr>
    <w:rPr/>
  </w:style>
  <w:style w:type="paragraph" w:styleId="P11">
    <w:name w:val="Нижний колонтитул"/>
    <w:basedOn w:val="P1"/>
    <w:next w:val="P11"/>
    <w:pPr>
      <w:tabs>
        <w:tab w:val="center" w:pos="4677" w:leader="none"/>
        <w:tab w:val="right" w:pos="9355" w:leader="none"/>
      </w:tabs>
    </w:pPr>
    <w:rPr/>
  </w:style>
  <w:style w:type="paragraph" w:styleId="P12">
    <w:name w:val="Текст примечания"/>
    <w:basedOn w:val="P1"/>
    <w:next w:val="P12"/>
    <w:pPr/>
    <w:rPr>
      <w:sz w:val="20"/>
      <w:szCs w:val="20"/>
    </w:rPr>
  </w:style>
  <w:style w:type="paragraph" w:styleId="P13">
    <w:name w:val="Текст выноски"/>
    <w:basedOn w:val="P1"/>
    <w:next w:val="P13"/>
    <w:link w:val="C5"/>
    <w:pPr/>
    <w:rPr>
      <w:rFonts w:ascii="Segoe UI" w:hAnsi="Segoe UI" w:cs="Segoe UI"/>
      <w:sz w:val="18"/>
      <w:szCs w:val="18"/>
    </w:rPr>
  </w:style>
  <w:style w:type="paragraph" w:styleId="P14">
    <w:name w:val="заголовок 42"/>
    <w:basedOn w:val="P0"/>
    <w:next w:val="P0"/>
    <w:pPr>
      <w:keepNext w:val="1"/>
    </w:pPr>
    <w:rPr>
      <w:snapToGrid w:val="0"/>
      <w:lang w:val="ru-RU"/>
    </w:rPr>
  </w:style>
  <w:style w:type="paragraph" w:styleId="P15">
    <w:name w:val="Тема примечания"/>
    <w:basedOn w:val="P12"/>
    <w:next w:val="P12"/>
    <w:link w:val="C4"/>
    <w:pPr/>
    <w:rPr>
      <w:b w:val="1"/>
      <w:bCs w:val="1"/>
    </w:rPr>
  </w:style>
  <w:style w:type="paragraph" w:styleId="P16">
    <w:name w:val="footnote text"/>
    <w:link w:val="C7"/>
    <w:semiHidden/>
    <w:pPr>
      <w:spacing w:lineRule="auto" w:line="240" w:after="0"/>
    </w:pPr>
    <w:rPr>
      <w:sz w:val="20"/>
      <w:szCs w:val="20"/>
    </w:rPr>
  </w:style>
  <w:style w:type="paragraph" w:styleId="P17">
    <w:name w:val="endnote text"/>
    <w:link w:val="C9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нак примечания"/>
    <w:rPr>
      <w:sz w:val="16"/>
      <w:szCs w:val="16"/>
    </w:rPr>
  </w:style>
  <w:style w:type="character" w:styleId="C4">
    <w:name w:val="Тема примечания Знак"/>
    <w:link w:val="P15"/>
    <w:rPr>
      <w:b w:val="1"/>
      <w:bCs w:val="1"/>
    </w:rPr>
  </w:style>
  <w:style w:type="character" w:styleId="C5">
    <w:name w:val="Текст выноски Знак"/>
    <w:link w:val="P13"/>
    <w:rPr>
      <w:rFonts w:ascii="Segoe UI" w:hAnsi="Segoe UI" w:cs="Segoe UI"/>
      <w:sz w:val="18"/>
      <w:szCs w:val="18"/>
    </w:rPr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16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17"/>
    <w:semiHidden/>
    <w:rPr>
      <w:sz w:val="20"/>
      <w:szCs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  <w:style w:type="table" w:styleId="T3">
    <w:name w:val="Сетка таблицы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API/21.2.3.0</Application>
  <AppVersion>21.2</AppVersion>
  <Company>GUMKMDA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2024-03-06T11:52:00Z</dcterms:created>
  <cp:lastPrinted>2002-12-07T08:16:00Z</cp:lastPrinted>
  <dcterms:modified xsi:type="dcterms:W3CDTF">2026-06-11T12:39:09Z</dcterms:modified>
  <cp:revision>11</cp:revision>
  <dc:title>Форма № 1</dc:title>
</cp:coreProperties>
</file>